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09E2" w14:textId="77777777" w:rsidR="000D14BD" w:rsidRPr="00E44C0E" w:rsidRDefault="008D1656" w:rsidP="008D1656">
      <w:pPr>
        <w:ind w:firstLineChars="3400" w:firstLine="7140"/>
        <w:rPr>
          <w:rFonts w:ascii="HGｺﾞｼｯｸM" w:eastAsia="HGｺﾞｼｯｸM" w:hAnsi="ＭＳ 明朝"/>
          <w:sz w:val="28"/>
          <w:szCs w:val="28"/>
        </w:rPr>
      </w:pPr>
      <w:r w:rsidRPr="00E44C0E">
        <w:rPr>
          <w:rFonts w:ascii="HGｺﾞｼｯｸM" w:eastAsia="HGｺﾞｼｯｸM" w:hAnsi="ＭＳ 明朝" w:hint="eastAsia"/>
          <w:noProof/>
          <w:lang w:val="ja-JP"/>
        </w:rPr>
        <mc:AlternateContent>
          <mc:Choice Requires="wps">
            <w:drawing>
              <wp:anchor distT="0" distB="0" distL="114300" distR="114300" simplePos="0" relativeHeight="251659264" behindDoc="0" locked="0" layoutInCell="1" allowOverlap="1" wp14:anchorId="5C40EDC4" wp14:editId="41EE64C6">
                <wp:simplePos x="0" y="0"/>
                <wp:positionH relativeFrom="margin">
                  <wp:posOffset>4413885</wp:posOffset>
                </wp:positionH>
                <wp:positionV relativeFrom="paragraph">
                  <wp:posOffset>-41275</wp:posOffset>
                </wp:positionV>
                <wp:extent cx="784860" cy="5410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7848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C7F9" id="正方形/長方形 2" o:spid="_x0000_s1026" style="position:absolute;left:0;text-align:left;margin-left:347.55pt;margin-top:-3.25pt;width:61.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" filled="f" strokecolor="#1f3763 [1604]" strokeweight="1pt">
                <w10:wrap anchorx="margin"/>
              </v:rect>
            </w:pict>
          </mc:Fallback>
        </mc:AlternateContent>
      </w:r>
      <w:r w:rsidRPr="00E44C0E">
        <w:rPr>
          <w:rFonts w:ascii="HGｺﾞｼｯｸM" w:eastAsia="HGｺﾞｼｯｸM" w:hAnsi="ＭＳ 明朝" w:hint="eastAsia"/>
          <w:sz w:val="28"/>
          <w:szCs w:val="28"/>
        </w:rPr>
        <w:t>病院用</w:t>
      </w:r>
    </w:p>
    <w:p w14:paraId="5DE6D65A" w14:textId="77777777" w:rsidR="008D1656" w:rsidRPr="00FA74C0" w:rsidRDefault="008D1656" w:rsidP="00917BD6">
      <w:pPr>
        <w:ind w:firstLineChars="100" w:firstLine="400"/>
        <w:jc w:val="center"/>
        <w:rPr>
          <w:rFonts w:ascii="HGｺﾞｼｯｸM" w:eastAsia="HGｺﾞｼｯｸM" w:hAnsi="ＭＳ 明朝"/>
          <w:sz w:val="40"/>
          <w:szCs w:val="40"/>
        </w:rPr>
      </w:pPr>
      <w:r w:rsidRPr="00FA74C0">
        <w:rPr>
          <w:rFonts w:ascii="HGｺﾞｼｯｸM" w:eastAsia="HGｺﾞｼｯｸM" w:hAnsi="ＭＳ 明朝" w:hint="eastAsia"/>
          <w:sz w:val="40"/>
          <w:szCs w:val="40"/>
        </w:rPr>
        <w:t>合</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意</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書</w:t>
      </w:r>
    </w:p>
    <w:p w14:paraId="7BBA1DD2" w14:textId="77777777" w:rsidR="008D1656" w:rsidRPr="00FA74C0" w:rsidRDefault="008D1656" w:rsidP="008D1656">
      <w:pPr>
        <w:ind w:firstLineChars="100" w:firstLine="210"/>
        <w:rPr>
          <w:rFonts w:ascii="HGｺﾞｼｯｸM" w:eastAsia="HGｺﾞｼｯｸM" w:hAnsi="ＭＳ 明朝"/>
        </w:rPr>
      </w:pPr>
    </w:p>
    <w:p w14:paraId="2E170D68" w14:textId="77777777" w:rsidR="008D1656" w:rsidRPr="002F0F91" w:rsidRDefault="008D1656" w:rsidP="008D1656">
      <w:pPr>
        <w:ind w:firstLineChars="100" w:firstLine="240"/>
        <w:rPr>
          <w:rFonts w:ascii="HGｺﾞｼｯｸM" w:eastAsia="HGｺﾞｼｯｸM" w:hAnsi="ＭＳ 明朝"/>
          <w:sz w:val="24"/>
          <w:szCs w:val="24"/>
        </w:rPr>
      </w:pPr>
      <w:r w:rsidRPr="002F0F91">
        <w:rPr>
          <w:rFonts w:ascii="HGｺﾞｼｯｸM" w:eastAsia="HGｺﾞｼｯｸM" w:hAnsi="ＭＳ 明朝" w:hint="eastAsia"/>
          <w:sz w:val="24"/>
          <w:szCs w:val="24"/>
        </w:rPr>
        <w:t>米沢市立病院と（保険薬局名称）</w:t>
      </w:r>
      <w:r w:rsidRPr="002F0F91">
        <w:rPr>
          <w:rFonts w:ascii="HGｺﾞｼｯｸM" w:eastAsia="HGｺﾞｼｯｸM" w:hAnsi="ＭＳ 明朝" w:hint="eastAsia"/>
          <w:sz w:val="24"/>
          <w:szCs w:val="24"/>
          <w:u w:val="single"/>
        </w:rPr>
        <w:t xml:space="preserve">　　　　　　　　　　　　　　</w:t>
      </w:r>
      <w:r w:rsidRPr="002F0F91">
        <w:rPr>
          <w:rFonts w:ascii="HGｺﾞｼｯｸM" w:eastAsia="HGｺﾞｼｯｸM" w:hAnsi="ＭＳ 明朝" w:hint="eastAsia"/>
          <w:sz w:val="24"/>
          <w:szCs w:val="24"/>
        </w:rPr>
        <w:t>は、院外処方箋における疑義照会の運用について、下記の通り合意した。なお、保険薬局</w:t>
      </w:r>
      <w:r w:rsidR="002F0F91">
        <w:rPr>
          <w:rFonts w:ascii="HGｺﾞｼｯｸM" w:eastAsia="HGｺﾞｼｯｸM" w:hAnsi="ＭＳ 明朝" w:hint="eastAsia"/>
          <w:sz w:val="24"/>
          <w:szCs w:val="24"/>
        </w:rPr>
        <w:t>で</w:t>
      </w:r>
      <w:r w:rsidRPr="002F0F91">
        <w:rPr>
          <w:rFonts w:ascii="HGｺﾞｼｯｸM" w:eastAsia="HGｺﾞｼｯｸM" w:hAnsi="ＭＳ 明朝" w:hint="eastAsia"/>
          <w:sz w:val="24"/>
          <w:szCs w:val="24"/>
        </w:rPr>
        <w:t>の運用においては、患者は不利益を被らないように、十分な説明の上、合意を得てから行うものとする。</w:t>
      </w:r>
    </w:p>
    <w:p w14:paraId="456A1C08" w14:textId="77777777" w:rsidR="00917BD6" w:rsidRDefault="008D1656" w:rsidP="00917BD6">
      <w:pPr>
        <w:pStyle w:val="a3"/>
        <w:rPr>
          <w:rFonts w:ascii="HGｺﾞｼｯｸM" w:eastAsia="HGｺﾞｼｯｸM" w:hAnsi="ＭＳ 明朝"/>
          <w:sz w:val="22"/>
        </w:rPr>
      </w:pPr>
      <w:r w:rsidRPr="002F0F91">
        <w:rPr>
          <w:rFonts w:ascii="HGｺﾞｼｯｸM" w:eastAsia="HGｺﾞｼｯｸM" w:hAnsi="ＭＳ 明朝" w:hint="eastAsia"/>
          <w:sz w:val="22"/>
        </w:rPr>
        <w:t>記</w:t>
      </w:r>
    </w:p>
    <w:p w14:paraId="12C2432A" w14:textId="77777777" w:rsidR="002F0F91" w:rsidRPr="002F0F91" w:rsidRDefault="002F0F91" w:rsidP="002F0F91"/>
    <w:p w14:paraId="41975715" w14:textId="77777777" w:rsidR="008D1656" w:rsidRPr="002F0F91" w:rsidRDefault="00E71F85" w:rsidP="008D1656">
      <w:pPr>
        <w:rPr>
          <w:rFonts w:ascii="HGｺﾞｼｯｸM" w:eastAsia="HGｺﾞｼｯｸM" w:hAnsi="ＭＳ 明朝"/>
          <w:sz w:val="22"/>
        </w:rPr>
      </w:pPr>
      <w:r w:rsidRPr="002F0F91">
        <w:rPr>
          <w:rFonts w:ascii="HGｺﾞｼｯｸM" w:eastAsia="HGｺﾞｼｯｸM" w:hAnsi="ＭＳ 明朝" w:hint="eastAsia"/>
          <w:sz w:val="22"/>
        </w:rPr>
        <w:t>１．</w:t>
      </w:r>
      <w:r w:rsidR="008D1656" w:rsidRPr="002F0F91">
        <w:rPr>
          <w:rFonts w:ascii="HGｺﾞｼｯｸM" w:eastAsia="HGｺﾞｼｯｸM" w:hAnsi="ＭＳ 明朝" w:hint="eastAsia"/>
          <w:sz w:val="22"/>
        </w:rPr>
        <w:t>院外処方箋に係る個別の処方医への同意確認を不要とする項目について</w:t>
      </w:r>
    </w:p>
    <w:p w14:paraId="65F49CA4" w14:textId="15FCB038" w:rsidR="008D1656" w:rsidRPr="002F0F91" w:rsidRDefault="008D1656" w:rsidP="002F0F91">
      <w:pPr>
        <w:ind w:left="220" w:hangingChars="100" w:hanging="220"/>
        <w:rPr>
          <w:rFonts w:ascii="HGｺﾞｼｯｸM" w:eastAsia="HGｺﾞｼｯｸM" w:hAnsi="ＭＳ 明朝"/>
          <w:sz w:val="22"/>
        </w:rPr>
      </w:pPr>
      <w:r w:rsidRPr="002F0F91">
        <w:rPr>
          <w:rFonts w:ascii="HGｺﾞｼｯｸM" w:eastAsia="HGｺﾞｼｯｸM" w:hAnsi="ＭＳ 明朝" w:hint="eastAsia"/>
          <w:sz w:val="22"/>
        </w:rPr>
        <w:t>「院外処方箋における</w:t>
      </w:r>
      <w:r w:rsidR="00AF0B03">
        <w:rPr>
          <w:rFonts w:ascii="HGｺﾞｼｯｸM" w:eastAsia="HGｺﾞｼｯｸM" w:hAnsi="ＭＳ 明朝" w:hint="eastAsia"/>
          <w:sz w:val="22"/>
        </w:rPr>
        <w:t>問い合わせ</w:t>
      </w:r>
      <w:r w:rsidRPr="002F0F91">
        <w:rPr>
          <w:rFonts w:ascii="HGｺﾞｼｯｸM" w:eastAsia="HGｺﾞｼｯｸM" w:hAnsi="ＭＳ 明朝" w:hint="eastAsia"/>
          <w:sz w:val="22"/>
        </w:rPr>
        <w:t>簡素化プロトコル</w:t>
      </w:r>
      <w:r w:rsidR="00E71F85" w:rsidRPr="002F0F91">
        <w:rPr>
          <w:rFonts w:ascii="HGｺﾞｼｯｸM" w:eastAsia="HGｺﾞｼｯｸM" w:hAnsi="ＭＳ 明朝" w:hint="eastAsia"/>
          <w:sz w:val="22"/>
        </w:rPr>
        <w:t>」（別紙）に挙げる疑義照会不要例については、包括的に薬剤師法第23条2項に規定する医師の同意がなされたとして、個別の処方医への同意の確認を不要とする。</w:t>
      </w:r>
    </w:p>
    <w:p w14:paraId="742A1B83" w14:textId="77777777" w:rsidR="00E71F85" w:rsidRPr="002F0F91" w:rsidRDefault="00E71F85" w:rsidP="002F0F91">
      <w:pPr>
        <w:rPr>
          <w:rFonts w:ascii="HGｺﾞｼｯｸM" w:eastAsia="HGｺﾞｼｯｸM" w:hAnsi="ＭＳ 明朝"/>
          <w:sz w:val="22"/>
        </w:rPr>
      </w:pPr>
      <w:r w:rsidRPr="002F0F91">
        <w:rPr>
          <w:rFonts w:ascii="HGｺﾞｼｯｸM" w:eastAsia="HGｺﾞｼｯｸM" w:hAnsi="ＭＳ 明朝" w:hint="eastAsia"/>
          <w:sz w:val="22"/>
        </w:rPr>
        <w:t>（参考：薬剤師法</w:t>
      </w:r>
      <w:r w:rsidR="006910C0" w:rsidRPr="002F0F91">
        <w:rPr>
          <w:rFonts w:ascii="HGｺﾞｼｯｸM" w:eastAsia="HGｺﾞｼｯｸM" w:hAnsi="ＭＳ 明朝" w:hint="eastAsia"/>
          <w:sz w:val="22"/>
        </w:rPr>
        <w:t>第23条</w:t>
      </w:r>
      <w:r w:rsidRPr="002F0F91">
        <w:rPr>
          <w:rFonts w:ascii="HGｺﾞｼｯｸM" w:eastAsia="HGｺﾞｼｯｸM" w:hAnsi="ＭＳ 明朝" w:hint="eastAsia"/>
          <w:sz w:val="22"/>
        </w:rPr>
        <w:t>）</w:t>
      </w:r>
    </w:p>
    <w:p w14:paraId="0E6E6BED"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（１）薬剤師は、医師、歯科医師又は獣医師の処方せんによらなければ、販売又は授与の目的で調剤してはならない。</w:t>
      </w:r>
    </w:p>
    <w:p w14:paraId="3D2F15F9"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（２）薬剤師は、処方せんに記載された医薬品につき、その処方せんを交付した医師、歯科医師又は獣医師の同意を得た場合を除くほか、これを変更して調剤してはならない。</w:t>
      </w:r>
    </w:p>
    <w:p w14:paraId="526AD81C" w14:textId="77777777" w:rsidR="00E71F85" w:rsidRPr="002F0F91" w:rsidRDefault="00E71F85" w:rsidP="00E71F85">
      <w:pPr>
        <w:ind w:left="660" w:hangingChars="300" w:hanging="660"/>
        <w:rPr>
          <w:rFonts w:ascii="HGｺﾞｼｯｸM" w:eastAsia="HGｺﾞｼｯｸM" w:hAnsi="ＭＳ 明朝"/>
          <w:sz w:val="22"/>
        </w:rPr>
      </w:pPr>
    </w:p>
    <w:p w14:paraId="67F17E2A"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２．運用開始について</w:t>
      </w:r>
    </w:p>
    <w:p w14:paraId="368202DA"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開始時期：令和　　　年　　　月　　　日</w:t>
      </w:r>
    </w:p>
    <w:p w14:paraId="34B426C2" w14:textId="77777777" w:rsidR="00E71F85" w:rsidRPr="002F0F91" w:rsidRDefault="00E71F85" w:rsidP="00E71F85">
      <w:pPr>
        <w:ind w:left="660" w:hangingChars="300" w:hanging="660"/>
        <w:rPr>
          <w:rFonts w:ascii="HGｺﾞｼｯｸM" w:eastAsia="HGｺﾞｼｯｸM" w:hAnsi="ＭＳ 明朝"/>
          <w:sz w:val="22"/>
        </w:rPr>
      </w:pPr>
    </w:p>
    <w:p w14:paraId="7E3FB7D7"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３．合意の解除および内容の変更について</w:t>
      </w:r>
    </w:p>
    <w:p w14:paraId="6D7CAB5D" w14:textId="77777777"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合意の解除および内容の変更については、必要時協議を行うこととする。</w:t>
      </w:r>
    </w:p>
    <w:p w14:paraId="62C6FD27" w14:textId="77777777" w:rsidR="00917BD6" w:rsidRPr="002F0F91" w:rsidRDefault="008D1656" w:rsidP="002F0F91">
      <w:pPr>
        <w:pStyle w:val="a5"/>
        <w:rPr>
          <w:rFonts w:ascii="HGｺﾞｼｯｸM" w:eastAsia="HGｺﾞｼｯｸM" w:hAnsi="ＭＳ 明朝"/>
          <w:sz w:val="22"/>
        </w:rPr>
      </w:pPr>
      <w:r w:rsidRPr="002F0F91">
        <w:rPr>
          <w:rFonts w:ascii="HGｺﾞｼｯｸM" w:eastAsia="HGｺﾞｼｯｸM" w:hAnsi="ＭＳ 明朝" w:hint="eastAsia"/>
          <w:sz w:val="22"/>
        </w:rPr>
        <w:t>以上</w:t>
      </w:r>
    </w:p>
    <w:p w14:paraId="06EAB071" w14:textId="77777777" w:rsidR="00917BD6" w:rsidRPr="002F0F91" w:rsidRDefault="00917BD6" w:rsidP="002F0F91">
      <w:pPr>
        <w:pStyle w:val="a5"/>
        <w:ind w:firstLineChars="200" w:firstLine="440"/>
        <w:jc w:val="left"/>
        <w:rPr>
          <w:rFonts w:ascii="HGｺﾞｼｯｸM" w:eastAsia="HGｺﾞｼｯｸM" w:hAnsi="ＭＳ 明朝"/>
          <w:sz w:val="22"/>
        </w:rPr>
      </w:pPr>
      <w:r w:rsidRPr="002F0F91">
        <w:rPr>
          <w:rFonts w:ascii="HGｺﾞｼｯｸM" w:eastAsia="HGｺﾞｼｯｸM" w:hAnsi="ＭＳ 明朝" w:hint="eastAsia"/>
          <w:sz w:val="22"/>
        </w:rPr>
        <w:t>令和　　 年　　 月　　 日</w:t>
      </w:r>
    </w:p>
    <w:p w14:paraId="747F8869"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：米沢市立病院</w:t>
      </w:r>
    </w:p>
    <w:p w14:paraId="5BA1082C"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：〒992-8502　米沢市相生町6-36</w:t>
      </w:r>
    </w:p>
    <w:p w14:paraId="4BC36CB4" w14:textId="1D4052FF"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 xml:space="preserve">代表者：病院長　</w:t>
      </w:r>
      <w:r w:rsidR="00AF0B03">
        <w:rPr>
          <w:rFonts w:ascii="HGｺﾞｼｯｸM" w:eastAsia="HGｺﾞｼｯｸM" w:hAnsi="ＭＳ 明朝" w:hint="eastAsia"/>
          <w:sz w:val="22"/>
        </w:rPr>
        <w:t xml:space="preserve">長岡　明　</w:t>
      </w:r>
      <w:r w:rsidRPr="002F0F91">
        <w:rPr>
          <w:rFonts w:ascii="HGｺﾞｼｯｸM" w:eastAsia="HGｺﾞｼｯｸM" w:hAnsi="ＭＳ 明朝" w:hint="eastAsia"/>
          <w:sz w:val="22"/>
        </w:rPr>
        <w:t xml:space="preserve">　　　　印</w:t>
      </w:r>
    </w:p>
    <w:p w14:paraId="232E24BC" w14:textId="77777777" w:rsidR="00917BD6" w:rsidRPr="002F0F91" w:rsidRDefault="00917BD6" w:rsidP="00917BD6">
      <w:pPr>
        <w:pStyle w:val="a5"/>
        <w:jc w:val="left"/>
        <w:rPr>
          <w:rFonts w:ascii="HGｺﾞｼｯｸM" w:eastAsia="HGｺﾞｼｯｸM" w:hAnsi="ＭＳ 明朝"/>
          <w:sz w:val="22"/>
        </w:rPr>
      </w:pPr>
    </w:p>
    <w:p w14:paraId="3C4416FD"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w:t>
      </w:r>
    </w:p>
    <w:p w14:paraId="1B32C7D2" w14:textId="77777777"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w:t>
      </w:r>
    </w:p>
    <w:p w14:paraId="062889F3" w14:textId="77777777" w:rsidR="008D165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代表者：　　　　　　　　　　　　　印</w:t>
      </w:r>
    </w:p>
    <w:sectPr w:rsidR="008D1656" w:rsidRPr="002F0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6"/>
    <w:rsid w:val="00023FF2"/>
    <w:rsid w:val="000D14BD"/>
    <w:rsid w:val="002F0F91"/>
    <w:rsid w:val="004B36DD"/>
    <w:rsid w:val="005E0817"/>
    <w:rsid w:val="006910C0"/>
    <w:rsid w:val="008D1656"/>
    <w:rsid w:val="00917BD6"/>
    <w:rsid w:val="00AF0B03"/>
    <w:rsid w:val="00E44C0E"/>
    <w:rsid w:val="00E71F85"/>
    <w:rsid w:val="00F402B4"/>
    <w:rsid w:val="00FA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D7F2E"/>
  <w15:chartTrackingRefBased/>
  <w15:docId w15:val="{07018BC0-2EC7-4C56-80AF-7367E2B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656"/>
    <w:pPr>
      <w:jc w:val="center"/>
    </w:pPr>
  </w:style>
  <w:style w:type="character" w:customStyle="1" w:styleId="a4">
    <w:name w:val="記 (文字)"/>
    <w:basedOn w:val="a0"/>
    <w:link w:val="a3"/>
    <w:uiPriority w:val="99"/>
    <w:rsid w:val="008D1656"/>
  </w:style>
  <w:style w:type="paragraph" w:styleId="a5">
    <w:name w:val="Closing"/>
    <w:basedOn w:val="a"/>
    <w:link w:val="a6"/>
    <w:uiPriority w:val="99"/>
    <w:unhideWhenUsed/>
    <w:rsid w:val="008D1656"/>
    <w:pPr>
      <w:jc w:val="right"/>
    </w:pPr>
  </w:style>
  <w:style w:type="character" w:customStyle="1" w:styleId="a6">
    <w:name w:val="結語 (文字)"/>
    <w:basedOn w:val="a0"/>
    <w:link w:val="a5"/>
    <w:uiPriority w:val="99"/>
    <w:rsid w:val="008D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dc:description/>
  <cp:lastModifiedBy>眞 赤尾</cp:lastModifiedBy>
  <cp:revision>3</cp:revision>
  <cp:lastPrinted>2022-07-14T01:01:00Z</cp:lastPrinted>
  <dcterms:created xsi:type="dcterms:W3CDTF">2022-08-08T23:59:00Z</dcterms:created>
  <dcterms:modified xsi:type="dcterms:W3CDTF">2025-08-05T01:06:00Z</dcterms:modified>
</cp:coreProperties>
</file>